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Parents/Guardians,</w:t>
      </w:r>
    </w:p>
    <w:p w:rsidR="00000000" w:rsidDel="00000000" w:rsidP="00000000" w:rsidRDefault="00000000" w:rsidRPr="00000000">
      <w:pPr>
        <w:contextualSpacing w:val="0"/>
      </w:pPr>
      <w:r w:rsidDel="00000000" w:rsidR="00000000" w:rsidRPr="00000000">
        <w:rPr>
          <w:rtl w:val="0"/>
        </w:rPr>
        <w:t xml:space="preserve">Over the next several weeks in third grade, we will be learning about </w:t>
      </w:r>
      <w:r w:rsidDel="00000000" w:rsidR="00000000" w:rsidRPr="00000000">
        <w:rPr>
          <w:color w:val="082a3d"/>
          <w:highlight w:val="white"/>
          <w:rtl w:val="0"/>
        </w:rPr>
        <w:t xml:space="preserve">Multiplication and Area</w:t>
      </w:r>
      <w:r w:rsidDel="00000000" w:rsidR="00000000" w:rsidRPr="00000000">
        <w:rPr>
          <w:rtl w:val="0"/>
        </w:rPr>
        <w:t xml:space="preserve">. Attached is information which outlines what your child will be expected to learn during the unit.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There will be an assessment on this material in about 4 weeks.  It would be helpful to review this information with your child at home and practice finding the area and perimeter of rectangles with your child.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Let us know if you have any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Thanks,</w:t>
      </w:r>
    </w:p>
    <w:p w:rsidR="00000000" w:rsidDel="00000000" w:rsidP="00000000" w:rsidRDefault="00000000" w:rsidRPr="00000000">
      <w:pPr>
        <w:contextualSpacing w:val="0"/>
      </w:pPr>
      <w:r w:rsidDel="00000000" w:rsidR="00000000" w:rsidRPr="00000000">
        <w:rPr>
          <w:rtl w:val="0"/>
        </w:rPr>
        <w:t xml:space="preserve">The Third Grade Team</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Unit Overview:</w:t>
      </w:r>
    </w:p>
    <w:p w:rsidR="00000000" w:rsidDel="00000000" w:rsidP="00000000" w:rsidRDefault="00000000" w:rsidRPr="00000000">
      <w:pPr>
        <w:spacing w:after="160" w:line="259" w:lineRule="auto"/>
        <w:contextualSpacing w:val="0"/>
      </w:pPr>
      <w:r w:rsidDel="00000000" w:rsidR="00000000" w:rsidRPr="00000000">
        <w:rPr>
          <w:rtl w:val="0"/>
        </w:rPr>
        <w:t xml:space="preserve">This unit investigates the area and formula for area of a rectangle. Students will begin by measuring the area of a shape by finding the number of same-size units of area required to cover the shape without gaps or overlaps. Students will then measure the area by multiplying the length and width. Students will also find the perimeter of rectangles by adding the measures of all sides in the shape.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Focus Standards:</w:t>
      </w:r>
      <w:r w:rsidDel="00000000" w:rsidR="00000000" w:rsidRPr="00000000">
        <w:rPr>
          <w:rtl w:val="0"/>
        </w:rPr>
      </w:r>
    </w:p>
    <w:tbl>
      <w:tblPr>
        <w:tblStyle w:val="Table1"/>
        <w:bidiVisual w:val="0"/>
        <w:tblW w:w="9360.0" w:type="dxa"/>
        <w:jc w:val="left"/>
        <w:tblLayout w:type="fixed"/>
        <w:tblLook w:val="0400"/>
      </w:tblPr>
      <w:tblGrid>
        <w:gridCol w:w="2100"/>
        <w:gridCol w:w="7260"/>
        <w:tblGridChange w:id="0">
          <w:tblGrid>
            <w:gridCol w:w="2100"/>
            <w:gridCol w:w="7260"/>
          </w:tblGrid>
        </w:tblGridChange>
      </w:tblGrid>
      <w:tr>
        <w:tc>
          <w:tcPr/>
          <w:p w:rsidR="00000000" w:rsidDel="00000000" w:rsidP="00000000" w:rsidRDefault="00000000" w:rsidRPr="00000000">
            <w:pPr>
              <w:spacing w:line="240" w:lineRule="auto"/>
              <w:contextualSpacing w:val="0"/>
            </w:pPr>
            <w:hyperlink r:id="rId5">
              <w:r w:rsidDel="00000000" w:rsidR="00000000" w:rsidRPr="00000000">
                <w:rPr>
                  <w:u w:val="single"/>
                  <w:rtl w:val="0"/>
                </w:rPr>
                <w:t xml:space="preserve">CC.2.4.3.A.5</w:t>
              </w:r>
            </w:hyperlink>
            <w:r w:rsidDel="00000000" w:rsidR="00000000" w:rsidRPr="00000000">
              <w:rPr>
                <w:rtl w:val="0"/>
              </w:rPr>
              <w:t xml:space="preserve"> - </w:t>
            </w:r>
          </w:p>
        </w:tc>
        <w:tc>
          <w:tcPr>
            <w:vAlign w:val="center"/>
          </w:tcPr>
          <w:p w:rsidR="00000000" w:rsidDel="00000000" w:rsidP="00000000" w:rsidRDefault="00000000" w:rsidRPr="00000000">
            <w:pPr>
              <w:spacing w:line="240" w:lineRule="auto"/>
              <w:contextualSpacing w:val="0"/>
            </w:pPr>
            <w:r w:rsidDel="00000000" w:rsidR="00000000" w:rsidRPr="00000000">
              <w:rPr>
                <w:rtl w:val="0"/>
              </w:rPr>
              <w:t xml:space="preserve">Determine the area of a rectangle and apply the concept to multiplication and to addition.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Unit Essential Question:</w:t>
      </w:r>
    </w:p>
    <w:p w:rsidR="00000000" w:rsidDel="00000000" w:rsidP="00000000" w:rsidRDefault="00000000" w:rsidRPr="00000000">
      <w:pPr>
        <w:spacing w:after="160" w:line="259" w:lineRule="auto"/>
        <w:contextualSpacing w:val="0"/>
      </w:pPr>
      <w:r w:rsidDel="00000000" w:rsidR="00000000" w:rsidRPr="00000000">
        <w:rPr>
          <w:highlight w:val="white"/>
          <w:rtl w:val="0"/>
        </w:rPr>
        <w:t xml:space="preserve">How do we find the area and perimeter of a rectangle using multiplication and addition?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Unit Objective(s):</w:t>
      </w:r>
    </w:p>
    <w:p w:rsidR="00000000" w:rsidDel="00000000" w:rsidP="00000000" w:rsidRDefault="00000000" w:rsidRPr="00000000">
      <w:pPr>
        <w:spacing w:line="360" w:lineRule="auto"/>
        <w:contextualSpacing w:val="0"/>
      </w:pPr>
      <w:r w:rsidDel="00000000" w:rsidR="00000000" w:rsidRPr="00000000">
        <w:rPr>
          <w:color w:val="082a3d"/>
          <w:highlight w:val="white"/>
          <w:rtl w:val="0"/>
        </w:rPr>
        <w:t xml:space="preserve">At the end of this unit, students will be able to independently use their learning to:</w:t>
      </w:r>
    </w:p>
    <w:p w:rsidR="00000000" w:rsidDel="00000000" w:rsidP="00000000" w:rsidRDefault="00000000" w:rsidRPr="00000000">
      <w:pPr>
        <w:numPr>
          <w:ilvl w:val="0"/>
          <w:numId w:val="3"/>
        </w:numPr>
        <w:spacing w:line="240" w:lineRule="auto"/>
        <w:ind w:left="720" w:hanging="360"/>
        <w:contextualSpacing w:val="1"/>
        <w:rPr>
          <w:b w:val="0"/>
        </w:rPr>
      </w:pPr>
      <w:r w:rsidDel="00000000" w:rsidR="00000000" w:rsidRPr="00000000">
        <w:rPr>
          <w:color w:val="082a3d"/>
          <w:highlight w:val="white"/>
          <w:rtl w:val="0"/>
        </w:rPr>
        <w:t xml:space="preserve">Measure areas by counting unit squares (square centimeter, square meter, square inch, square foot, and non-standard units)</w:t>
      </w:r>
    </w:p>
    <w:p w:rsidR="00000000" w:rsidDel="00000000" w:rsidP="00000000" w:rsidRDefault="00000000" w:rsidRPr="00000000">
      <w:pPr>
        <w:numPr>
          <w:ilvl w:val="0"/>
          <w:numId w:val="3"/>
        </w:numPr>
        <w:spacing w:line="240" w:lineRule="auto"/>
        <w:ind w:left="720" w:hanging="360"/>
        <w:contextualSpacing w:val="1"/>
        <w:rPr>
          <w:b w:val="0"/>
        </w:rPr>
      </w:pPr>
      <w:r w:rsidDel="00000000" w:rsidR="00000000" w:rsidRPr="00000000">
        <w:rPr>
          <w:color w:val="082a3d"/>
          <w:highlight w:val="white"/>
          <w:rtl w:val="0"/>
        </w:rPr>
        <w:t xml:space="preserve">Multiply side lengths to find areas of rectangles with whole-number side lengths in the context of solving real-world and mathematical problems, and represent whole-number products as rectangular areas in mathematical reasoning.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Important Vocabulary:</w:t>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3435"/>
        <w:gridCol w:w="3975"/>
        <w:tblGridChange w:id="0">
          <w:tblGrid>
            <w:gridCol w:w="1950"/>
            <w:gridCol w:w="3435"/>
            <w:gridCol w:w="3975"/>
          </w:tblGrid>
        </w:tblGridChange>
      </w:tblGrid>
      <w:tr>
        <w:tc>
          <w:tcPr>
            <w:shd w:fill="00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Word</w:t>
            </w:r>
          </w:p>
        </w:tc>
        <w:tc>
          <w:tcPr>
            <w:shd w:fill="00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it means</w:t>
            </w:r>
          </w:p>
        </w:tc>
        <w:tc>
          <w:tcPr>
            <w:shd w:fill="00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Example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1f497d"/>
                <w:rtl w:val="0"/>
              </w:rPr>
              <w:t xml:space="preserve">l</w:t>
            </w:r>
            <w:r w:rsidDel="00000000" w:rsidR="00000000" w:rsidRPr="00000000">
              <w:rPr>
                <w:color w:val="1f497d"/>
                <w:rtl w:val="0"/>
              </w:rPr>
              <w:t xml:space="preserve">ength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Measure of a side of a shape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1562100" cy="571500"/>
                  <wp:effectExtent b="0" l="0" r="0" t="0"/>
                  <wp:docPr id="4" name="image08.png"/>
                  <a:graphic>
                    <a:graphicData uri="http://schemas.openxmlformats.org/drawingml/2006/picture">
                      <pic:pic>
                        <pic:nvPicPr>
                          <pic:cNvPr id="0" name="image08.png"/>
                          <pic:cNvPicPr preferRelativeResize="0"/>
                        </pic:nvPicPr>
                        <pic:blipFill>
                          <a:blip r:embed="rId6"/>
                          <a:srcRect b="0" l="0" r="0" t="0"/>
                          <a:stretch>
                            <a:fillRect/>
                          </a:stretch>
                        </pic:blipFill>
                        <pic:spPr>
                          <a:xfrm>
                            <a:off x="0" y="0"/>
                            <a:ext cx="1562100" cy="5715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          Length</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1f497d"/>
                <w:rtl w:val="0"/>
              </w:rPr>
              <w:t xml:space="preserve">width</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Measure of a side of a shape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2124075" cy="571500"/>
                  <wp:effectExtent b="0" l="0" r="0" t="0"/>
                  <wp:docPr id="5" name="image09.png"/>
                  <a:graphic>
                    <a:graphicData uri="http://schemas.openxmlformats.org/drawingml/2006/picture">
                      <pic:pic>
                        <pic:nvPicPr>
                          <pic:cNvPr id="0" name="image09.png"/>
                          <pic:cNvPicPr preferRelativeResize="0"/>
                        </pic:nvPicPr>
                        <pic:blipFill>
                          <a:blip r:embed="rId7"/>
                          <a:srcRect b="0" l="0" r="0" t="0"/>
                          <a:stretch>
                            <a:fillRect/>
                          </a:stretch>
                        </pic:blipFill>
                        <pic:spPr>
                          <a:xfrm>
                            <a:off x="0" y="0"/>
                            <a:ext cx="2124075" cy="571500"/>
                          </a:xfrm>
                          <a:prstGeom prst="rect"/>
                          <a:ln/>
                        </pic:spPr>
                      </pic:pic>
                    </a:graphicData>
                  </a:graphic>
                </wp:inline>
              </w:drawing>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1f497d"/>
                <w:rtl w:val="0"/>
              </w:rPr>
              <w:t xml:space="preserve">area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amount of space something takes up. In a rectangle, it is the result of multiplying length by width.</w:t>
            </w:r>
            <w:r w:rsidDel="00000000" w:rsidR="00000000" w:rsidRPr="00000000">
              <w:rPr>
                <w:rtl w:val="0"/>
              </w:rPr>
              <w:t xml:space="preser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 = </w:t>
            </w:r>
            <w:r w:rsidDel="00000000" w:rsidR="00000000" w:rsidRPr="00000000">
              <w:rPr>
                <w:rtl w:val="0"/>
              </w:rPr>
              <w:t xml:space="preserve">l</w:t>
            </w:r>
            <w:r w:rsidDel="00000000" w:rsidR="00000000" w:rsidRPr="00000000">
              <w:rPr>
                <w:rtl w:val="0"/>
              </w:rPr>
              <w:t xml:space="preserve">  x w</w:t>
            </w:r>
          </w:p>
          <w:p w:rsidR="00000000" w:rsidDel="00000000" w:rsidP="00000000" w:rsidRDefault="00000000" w:rsidRPr="00000000">
            <w:pPr>
              <w:widowControl w:val="0"/>
              <w:spacing w:line="240" w:lineRule="auto"/>
              <w:contextualSpacing w:val="0"/>
            </w:pPr>
            <w:r w:rsidDel="00000000" w:rsidR="00000000" w:rsidRPr="00000000">
              <w:rPr>
                <w:rtl w:val="0"/>
              </w:rPr>
              <w:t xml:space="preserve">A = 2 inches x 4 inches</w:t>
            </w:r>
          </w:p>
          <w:p w:rsidR="00000000" w:rsidDel="00000000" w:rsidP="00000000" w:rsidRDefault="00000000" w:rsidRPr="00000000">
            <w:pPr>
              <w:widowControl w:val="0"/>
              <w:spacing w:line="240" w:lineRule="auto"/>
              <w:contextualSpacing w:val="0"/>
            </w:pPr>
            <w:r w:rsidDel="00000000" w:rsidR="00000000" w:rsidRPr="00000000">
              <w:rPr>
                <w:rtl w:val="0"/>
              </w:rPr>
              <w:t xml:space="preserve">A = 8 sq. inches</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1f497d"/>
                <w:rtl w:val="0"/>
              </w:rPr>
              <w:t xml:space="preserve">perimeter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total distance, or length, around a shape. It is found by adding all the sides.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 = s + s + s + s</w:t>
            </w:r>
          </w:p>
          <w:p w:rsidR="00000000" w:rsidDel="00000000" w:rsidP="00000000" w:rsidRDefault="00000000" w:rsidRPr="00000000">
            <w:pPr>
              <w:widowControl w:val="0"/>
              <w:spacing w:line="240" w:lineRule="auto"/>
              <w:contextualSpacing w:val="0"/>
            </w:pPr>
            <w:r w:rsidDel="00000000" w:rsidR="00000000" w:rsidRPr="00000000">
              <w:rPr>
                <w:rtl w:val="0"/>
              </w:rPr>
              <w:t xml:space="preserve">P = 2 in. + 4 in. + 2 in. + 4 in.</w:t>
            </w:r>
          </w:p>
          <w:p w:rsidR="00000000" w:rsidDel="00000000" w:rsidP="00000000" w:rsidRDefault="00000000" w:rsidRPr="00000000">
            <w:pPr>
              <w:widowControl w:val="0"/>
              <w:spacing w:line="240" w:lineRule="auto"/>
              <w:contextualSpacing w:val="0"/>
            </w:pPr>
            <w:r w:rsidDel="00000000" w:rsidR="00000000" w:rsidRPr="00000000">
              <w:rPr>
                <w:rtl w:val="0"/>
              </w:rPr>
              <w:t xml:space="preserve">P = 12 inches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Problems: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color w:val="082a3d"/>
          <w:highlight w:val="white"/>
          <w:rtl w:val="0"/>
        </w:rPr>
        <w:t xml:space="preserve">1. Find the area of the sandbox below.</w:t>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2386013" cy="854327"/>
            <wp:effectExtent b="0" l="0" r="0" t="0"/>
            <wp:docPr id="3" name="image07.png"/>
            <a:graphic>
              <a:graphicData uri="http://schemas.openxmlformats.org/drawingml/2006/picture">
                <pic:pic>
                  <pic:nvPicPr>
                    <pic:cNvPr id="0" name="image07.png"/>
                    <pic:cNvPicPr preferRelativeResize="0"/>
                  </pic:nvPicPr>
                  <pic:blipFill>
                    <a:blip r:embed="rId8"/>
                    <a:srcRect b="0" l="0" r="0" t="0"/>
                    <a:stretch>
                      <a:fillRect/>
                    </a:stretch>
                  </pic:blipFill>
                  <pic:spPr>
                    <a:xfrm>
                      <a:off x="0" y="0"/>
                      <a:ext cx="2386013" cy="854327"/>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color w:val="082a3d"/>
          <w:highlight w:val="white"/>
        </w:rPr>
      </w:pPr>
      <w:r w:rsidDel="00000000" w:rsidR="00000000" w:rsidRPr="00000000">
        <w:rPr>
          <w:color w:val="082a3d"/>
          <w:highlight w:val="white"/>
          <w:rtl w:val="0"/>
        </w:rPr>
        <w:t xml:space="preserve">7</w:t>
        <w:tab/>
        <w:t xml:space="preserve">(B) 10 </w:t>
        <w:tab/>
        <w:tab/>
        <w:t xml:space="preserve">(C) 12</w:t>
        <w:tab/>
        <w:tab/>
        <w:t xml:space="preserve">(D) 14</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color w:val="082a3d"/>
          <w:highlight w:val="white"/>
          <w:rtl w:val="0"/>
        </w:rPr>
        <w:t xml:space="preserve">2. Find the perimeter of the rectangle below.</w:t>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1852613" cy="713394"/>
            <wp:effectExtent b="0" l="0" r="0" t="0"/>
            <wp:docPr id="2" name="image06.png"/>
            <a:graphic>
              <a:graphicData uri="http://schemas.openxmlformats.org/drawingml/2006/picture">
                <pic:pic>
                  <pic:nvPicPr>
                    <pic:cNvPr id="0" name="image06.png"/>
                    <pic:cNvPicPr preferRelativeResize="0"/>
                  </pic:nvPicPr>
                  <pic:blipFill>
                    <a:blip r:embed="rId9"/>
                    <a:srcRect b="0" l="0" r="0" t="0"/>
                    <a:stretch>
                      <a:fillRect/>
                    </a:stretch>
                  </pic:blipFill>
                  <pic:spPr>
                    <a:xfrm>
                      <a:off x="0" y="0"/>
                      <a:ext cx="1852613" cy="713394"/>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color w:val="082a3d"/>
          <w:highlight w:val="white"/>
        </w:rPr>
      </w:pPr>
      <w:r w:rsidDel="00000000" w:rsidR="00000000" w:rsidRPr="00000000">
        <w:rPr>
          <w:color w:val="082a3d"/>
          <w:highlight w:val="white"/>
          <w:rtl w:val="0"/>
        </w:rPr>
        <w:t xml:space="preserve">8 meters</w:t>
        <w:tab/>
        <w:t xml:space="preserve">(B) 10 meters</w:t>
        <w:tab/>
        <w:tab/>
        <w:t xml:space="preserve">(C) 16 meters</w:t>
        <w:tab/>
        <w:tab/>
        <w:t xml:space="preserve">(D) 20 meters</w:t>
      </w:r>
      <w:r w:rsidDel="00000000" w:rsidR="00000000" w:rsidRPr="00000000">
        <w:rPr>
          <w:rtl w:val="0"/>
        </w:rPr>
      </w:r>
    </w:p>
    <w:sectPr>
      <w:headerReference r:id="rId10" w:type="default"/>
      <w:headerReference r:id="rId11" w:type="first"/>
      <w:footerReference r:id="rId12" w:type="default"/>
      <w:footerReference r:id="rId13"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sz w:val="16"/>
        <w:szCs w:val="16"/>
        <w:rtl w:val="0"/>
      </w:rPr>
      <w:t xml:space="preserve">Sources:</w:t>
    </w:r>
    <w:hyperlink r:id="rId1">
      <w:r w:rsidDel="00000000" w:rsidR="00000000" w:rsidRPr="00000000">
        <w:rPr>
          <w:color w:val="1155cc"/>
          <w:sz w:val="16"/>
          <w:szCs w:val="16"/>
          <w:u w:val="single"/>
          <w:rtl w:val="0"/>
        </w:rPr>
        <w:t xml:space="preserve">https://www.pdesas.org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ind w:left="-630" w:firstLine="0"/>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ind w:left="-630" w:firstLine="0"/>
      <w:contextualSpacing w:val="0"/>
    </w:pPr>
    <w:r w:rsidDel="00000000" w:rsidR="00000000" w:rsidRPr="00000000">
      <w:drawing>
        <wp:inline distB="114300" distT="114300" distL="114300" distR="114300">
          <wp:extent cx="5943600" cy="1117600"/>
          <wp:effectExtent b="0" l="0" r="0" t="0"/>
          <wp:docPr descr="Blue Letterhead.png" id="1" name="image05.png"/>
          <a:graphic>
            <a:graphicData uri="http://schemas.openxmlformats.org/drawingml/2006/picture">
              <pic:pic>
                <pic:nvPicPr>
                  <pic:cNvPr descr="Blue Letterhead.png" id="0" name="image05.png"/>
                  <pic:cNvPicPr preferRelativeResize="0"/>
                </pic:nvPicPr>
                <pic:blipFill>
                  <a:blip r:embed="rId1"/>
                  <a:srcRect b="15789" l="1442" r="2564" t="10526"/>
                  <a:stretch>
                    <a:fillRect/>
                  </a:stretch>
                </pic:blipFill>
                <pic:spPr>
                  <a:xfrm>
                    <a:off x="0" y="0"/>
                    <a:ext cx="5943600" cy="1117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b w:val="1"/>
        <w:color w:val="082a3d"/>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left w:w="300.0" w:type="dxa"/>
        <w:right w:w="30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6.png"/><Relationship Id="rId5" Type="http://schemas.openxmlformats.org/officeDocument/2006/relationships/hyperlink" Target="https://www.pdesas.org/standardsbrowse/0/161294/" TargetMode="External"/><Relationship Id="rId6" Type="http://schemas.openxmlformats.org/officeDocument/2006/relationships/image" Target="media/image08.png"/><Relationship Id="rId7" Type="http://schemas.openxmlformats.org/officeDocument/2006/relationships/image" Target="media/image09.png"/><Relationship Id="rId8" Type="http://schemas.openxmlformats.org/officeDocument/2006/relationships/image" Target="media/image07.png"/></Relationships>
</file>

<file path=word/_rels/footer1.xml.rels><?xml version="1.0" encoding="UTF-8" standalone="yes"?><Relationships xmlns="http://schemas.openxmlformats.org/package/2006/relationships"><Relationship Id="rId1" Type="http://schemas.openxmlformats.org/officeDocument/2006/relationships/hyperlink" Target="https://www.pdesas.org/CMap/CMap/DefaultCmap/168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s>
</file>